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984EC" w14:textId="154115AB" w:rsidR="00D5458D" w:rsidRDefault="00D5458D" w:rsidP="002D303B">
      <w:pPr>
        <w:spacing w:after="0"/>
      </w:pPr>
    </w:p>
    <w:tbl>
      <w:tblPr>
        <w:tblStyle w:val="TableGrid"/>
        <w:tblW w:w="0" w:type="auto"/>
        <w:tblCellMar>
          <w:left w:w="72" w:type="dxa"/>
          <w:right w:w="58" w:type="dxa"/>
        </w:tblCellMar>
        <w:tblLook w:val="04A0" w:firstRow="1" w:lastRow="0" w:firstColumn="1" w:lastColumn="0" w:noHBand="0" w:noVBand="1"/>
      </w:tblPr>
      <w:tblGrid>
        <w:gridCol w:w="2155"/>
        <w:gridCol w:w="900"/>
        <w:gridCol w:w="3330"/>
        <w:gridCol w:w="1275"/>
        <w:gridCol w:w="2554"/>
      </w:tblGrid>
      <w:tr w:rsidR="00B25562" w14:paraId="15C08465" w14:textId="77777777" w:rsidTr="00B25562">
        <w:trPr>
          <w:trHeight w:val="360"/>
        </w:trPr>
        <w:tc>
          <w:tcPr>
            <w:tcW w:w="2155" w:type="dxa"/>
            <w:shd w:val="clear" w:color="auto" w:fill="E4F5FB"/>
            <w:vAlign w:val="center"/>
          </w:tcPr>
          <w:p w14:paraId="1D49176A" w14:textId="21E420A1"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Department/Unit</w:t>
            </w:r>
          </w:p>
        </w:tc>
        <w:tc>
          <w:tcPr>
            <w:tcW w:w="4230" w:type="dxa"/>
            <w:gridSpan w:val="2"/>
            <w:vAlign w:val="center"/>
          </w:tcPr>
          <w:p w14:paraId="1813F854" w14:textId="6C743004"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1"/>
                  <w:enabled/>
                  <w:calcOnExit w:val="0"/>
                  <w:textInput/>
                </w:ffData>
              </w:fldChar>
            </w:r>
            <w:bookmarkStart w:id="0" w:name="Text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0"/>
          </w:p>
        </w:tc>
        <w:tc>
          <w:tcPr>
            <w:tcW w:w="1275" w:type="dxa"/>
            <w:shd w:val="clear" w:color="auto" w:fill="E4F5FB"/>
            <w:vAlign w:val="center"/>
          </w:tcPr>
          <w:p w14:paraId="512A788B" w14:textId="54B28D4E"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Supervisor</w:t>
            </w:r>
          </w:p>
        </w:tc>
        <w:tc>
          <w:tcPr>
            <w:tcW w:w="2554" w:type="dxa"/>
            <w:vAlign w:val="center"/>
          </w:tcPr>
          <w:p w14:paraId="655F5804" w14:textId="566F357B"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2"/>
                  <w:enabled/>
                  <w:calcOnExit w:val="0"/>
                  <w:textInput/>
                </w:ffData>
              </w:fldChar>
            </w:r>
            <w:bookmarkStart w:id="1" w:name="Text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
          </w:p>
        </w:tc>
      </w:tr>
      <w:tr w:rsidR="00B25562" w14:paraId="0515EB1A" w14:textId="77777777" w:rsidTr="00B25562">
        <w:trPr>
          <w:trHeight w:val="360"/>
        </w:trPr>
        <w:tc>
          <w:tcPr>
            <w:tcW w:w="3055" w:type="dxa"/>
            <w:gridSpan w:val="2"/>
            <w:shd w:val="clear" w:color="auto" w:fill="E4F5FB"/>
            <w:vAlign w:val="center"/>
          </w:tcPr>
          <w:p w14:paraId="15A3E299" w14:textId="3DCCEDA3"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Worksite Description/Location</w:t>
            </w:r>
          </w:p>
        </w:tc>
        <w:tc>
          <w:tcPr>
            <w:tcW w:w="7159" w:type="dxa"/>
            <w:gridSpan w:val="3"/>
            <w:vAlign w:val="center"/>
          </w:tcPr>
          <w:p w14:paraId="10F0E88C" w14:textId="1B72CA49"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3"/>
                  <w:enabled/>
                  <w:calcOnExit w:val="0"/>
                  <w:textInput/>
                </w:ffData>
              </w:fldChar>
            </w:r>
            <w:bookmarkStart w:id="2"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
          </w:p>
        </w:tc>
      </w:tr>
      <w:tr w:rsidR="00B25562" w14:paraId="0C20F6A9" w14:textId="77777777" w:rsidTr="00B25562">
        <w:trPr>
          <w:trHeight w:val="576"/>
        </w:trPr>
        <w:tc>
          <w:tcPr>
            <w:tcW w:w="2155" w:type="dxa"/>
            <w:shd w:val="clear" w:color="auto" w:fill="E4F5FB"/>
            <w:vAlign w:val="center"/>
          </w:tcPr>
          <w:p w14:paraId="34E8E650" w14:textId="53B0EBBF"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Employees Covered</w:t>
            </w:r>
          </w:p>
        </w:tc>
        <w:tc>
          <w:tcPr>
            <w:tcW w:w="8059" w:type="dxa"/>
            <w:gridSpan w:val="4"/>
            <w:vAlign w:val="center"/>
          </w:tcPr>
          <w:p w14:paraId="40E0D38F" w14:textId="457A2526"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4"/>
                  <w:enabled/>
                  <w:calcOnExit w:val="0"/>
                  <w:textInput/>
                </w:ffData>
              </w:fldChar>
            </w:r>
            <w:bookmarkStart w:id="3"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
          </w:p>
        </w:tc>
      </w:tr>
      <w:tr w:rsidR="00B25562" w14:paraId="1072DABB" w14:textId="77777777" w:rsidTr="00B25562">
        <w:trPr>
          <w:trHeight w:val="360"/>
        </w:trPr>
        <w:tc>
          <w:tcPr>
            <w:tcW w:w="2155" w:type="dxa"/>
            <w:shd w:val="clear" w:color="auto" w:fill="E4F5FB"/>
            <w:vAlign w:val="center"/>
          </w:tcPr>
          <w:p w14:paraId="67A35F79" w14:textId="2E7571EC"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Completed by</w:t>
            </w:r>
          </w:p>
        </w:tc>
        <w:tc>
          <w:tcPr>
            <w:tcW w:w="4230" w:type="dxa"/>
            <w:gridSpan w:val="2"/>
            <w:vAlign w:val="center"/>
          </w:tcPr>
          <w:p w14:paraId="01929A00" w14:textId="7F9622AF"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5"/>
                  <w:enabled/>
                  <w:calcOnExit w:val="0"/>
                  <w:textInput/>
                </w:ffData>
              </w:fldChar>
            </w:r>
            <w:bookmarkStart w:id="4"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p>
        </w:tc>
        <w:tc>
          <w:tcPr>
            <w:tcW w:w="1275" w:type="dxa"/>
            <w:shd w:val="clear" w:color="auto" w:fill="E4F5FB"/>
            <w:vAlign w:val="center"/>
          </w:tcPr>
          <w:p w14:paraId="702A9AD5" w14:textId="595D2800" w:rsidR="00B25562" w:rsidRPr="00B25562" w:rsidRDefault="00B25562">
            <w:pPr>
              <w:rPr>
                <w:rFonts w:ascii="Times New Roman" w:hAnsi="Times New Roman" w:cs="Times New Roman"/>
                <w:b/>
                <w:bCs/>
                <w:sz w:val="22"/>
                <w:szCs w:val="22"/>
              </w:rPr>
            </w:pPr>
            <w:r w:rsidRPr="00B25562">
              <w:rPr>
                <w:rFonts w:ascii="Times New Roman" w:hAnsi="Times New Roman" w:cs="Times New Roman"/>
                <w:b/>
                <w:bCs/>
                <w:sz w:val="22"/>
                <w:szCs w:val="22"/>
              </w:rPr>
              <w:t>Date</w:t>
            </w:r>
          </w:p>
        </w:tc>
        <w:tc>
          <w:tcPr>
            <w:tcW w:w="2554" w:type="dxa"/>
            <w:vAlign w:val="center"/>
          </w:tcPr>
          <w:p w14:paraId="2D82DD5C" w14:textId="22F36369" w:rsidR="00B25562" w:rsidRPr="00B25562" w:rsidRDefault="006D7367">
            <w:pPr>
              <w:rPr>
                <w:rFonts w:ascii="Times New Roman" w:hAnsi="Times New Roman" w:cs="Times New Roman"/>
                <w:sz w:val="22"/>
                <w:szCs w:val="22"/>
              </w:rPr>
            </w:pPr>
            <w:r>
              <w:rPr>
                <w:rFonts w:ascii="Times New Roman" w:hAnsi="Times New Roman" w:cs="Times New Roman"/>
                <w:sz w:val="22"/>
                <w:szCs w:val="22"/>
              </w:rPr>
              <w:fldChar w:fldCharType="begin">
                <w:ffData>
                  <w:name w:val="Text6"/>
                  <w:enabled/>
                  <w:calcOnExit w:val="0"/>
                  <w:textInput/>
                </w:ffData>
              </w:fldChar>
            </w:r>
            <w:bookmarkStart w:id="5" w:name="Text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tc>
      </w:tr>
    </w:tbl>
    <w:p w14:paraId="268D4D38" w14:textId="77777777" w:rsidR="00B25562" w:rsidRDefault="00B25562"/>
    <w:tbl>
      <w:tblPr>
        <w:tblStyle w:val="TableGrid"/>
        <w:tblW w:w="0" w:type="auto"/>
        <w:tblCellMar>
          <w:left w:w="72" w:type="dxa"/>
          <w:right w:w="58" w:type="dxa"/>
        </w:tblCellMar>
        <w:tblLook w:val="04A0" w:firstRow="1" w:lastRow="0" w:firstColumn="1" w:lastColumn="0" w:noHBand="0" w:noVBand="1"/>
      </w:tblPr>
      <w:tblGrid>
        <w:gridCol w:w="10214"/>
      </w:tblGrid>
      <w:tr w:rsidR="002D303B" w:rsidRPr="002D303B" w14:paraId="67D59CFF" w14:textId="77777777" w:rsidTr="002D303B">
        <w:tc>
          <w:tcPr>
            <w:tcW w:w="10214" w:type="dxa"/>
            <w:tcBorders>
              <w:bottom w:val="nil"/>
            </w:tcBorders>
            <w:shd w:val="clear" w:color="auto" w:fill="E4F5FB"/>
          </w:tcPr>
          <w:p w14:paraId="708CE261" w14:textId="4625847E" w:rsidR="002D303B" w:rsidRPr="002D303B" w:rsidRDefault="002D303B">
            <w:pPr>
              <w:rPr>
                <w:rFonts w:ascii="Times New Roman" w:hAnsi="Times New Roman" w:cs="Times New Roman"/>
                <w:b/>
                <w:bCs/>
              </w:rPr>
            </w:pPr>
            <w:r w:rsidRPr="002D303B">
              <w:rPr>
                <w:rFonts w:ascii="Times New Roman" w:hAnsi="Times New Roman" w:cs="Times New Roman"/>
                <w:b/>
                <w:bCs/>
              </w:rPr>
              <w:t>Water</w:t>
            </w:r>
          </w:p>
        </w:tc>
      </w:tr>
      <w:tr w:rsidR="002D303B" w:rsidRPr="002D303B" w14:paraId="30E69ADF" w14:textId="77777777" w:rsidTr="002D303B">
        <w:tc>
          <w:tcPr>
            <w:tcW w:w="10214" w:type="dxa"/>
            <w:tcBorders>
              <w:top w:val="nil"/>
            </w:tcBorders>
          </w:tcPr>
          <w:p w14:paraId="08F4C2EC" w14:textId="1F0FC214" w:rsidR="002D303B" w:rsidRPr="002D303B" w:rsidRDefault="002D303B" w:rsidP="00280586">
            <w:pPr>
              <w:spacing w:before="60"/>
              <w:rPr>
                <w:rFonts w:ascii="Times New Roman" w:hAnsi="Times New Roman" w:cs="Times New Roman"/>
                <w:sz w:val="20"/>
                <w:szCs w:val="20"/>
              </w:rPr>
            </w:pPr>
            <w:r w:rsidRPr="002D303B">
              <w:rPr>
                <w:rFonts w:ascii="Times New Roman" w:hAnsi="Times New Roman" w:cs="Times New Roman"/>
                <w:sz w:val="20"/>
                <w:szCs w:val="20"/>
              </w:rPr>
              <w:t>How will employees be provided access to sufficient drinking water? (At least one quart per employee per hour for drinking for the entire shift.)</w:t>
            </w:r>
          </w:p>
        </w:tc>
      </w:tr>
      <w:tr w:rsidR="002D303B" w:rsidRPr="002D303B" w14:paraId="62652B6B" w14:textId="77777777" w:rsidTr="00870818">
        <w:trPr>
          <w:trHeight w:val="720"/>
        </w:trPr>
        <w:tc>
          <w:tcPr>
            <w:tcW w:w="10214" w:type="dxa"/>
            <w:tcBorders>
              <w:bottom w:val="single" w:sz="4" w:space="0" w:color="auto"/>
            </w:tcBorders>
            <w:vAlign w:val="center"/>
          </w:tcPr>
          <w:p w14:paraId="19D02D43" w14:textId="7099D316" w:rsidR="002D303B" w:rsidRPr="002D303B" w:rsidRDefault="006D7367">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2D303B" w:rsidRPr="002D303B" w14:paraId="499E83E7" w14:textId="77777777" w:rsidTr="002D303B">
        <w:tc>
          <w:tcPr>
            <w:tcW w:w="10214" w:type="dxa"/>
            <w:tcBorders>
              <w:bottom w:val="nil"/>
            </w:tcBorders>
            <w:shd w:val="clear" w:color="auto" w:fill="E4F5FB"/>
          </w:tcPr>
          <w:p w14:paraId="5E3F9E08" w14:textId="5B18D91E" w:rsidR="002D303B" w:rsidRPr="002D303B" w:rsidRDefault="002D303B">
            <w:pPr>
              <w:rPr>
                <w:rFonts w:ascii="Times New Roman" w:hAnsi="Times New Roman" w:cs="Times New Roman"/>
                <w:b/>
                <w:bCs/>
              </w:rPr>
            </w:pPr>
            <w:r w:rsidRPr="002D303B">
              <w:rPr>
                <w:rFonts w:ascii="Times New Roman" w:hAnsi="Times New Roman" w:cs="Times New Roman"/>
                <w:b/>
                <w:bCs/>
              </w:rPr>
              <w:t>Shade</w:t>
            </w:r>
          </w:p>
        </w:tc>
      </w:tr>
      <w:tr w:rsidR="002D303B" w:rsidRPr="002D303B" w14:paraId="1A7160CE" w14:textId="77777777" w:rsidTr="002D303B">
        <w:tc>
          <w:tcPr>
            <w:tcW w:w="10214" w:type="dxa"/>
            <w:tcBorders>
              <w:top w:val="nil"/>
            </w:tcBorders>
          </w:tcPr>
          <w:p w14:paraId="61371D71" w14:textId="5C624107" w:rsidR="002D303B" w:rsidRPr="002D303B" w:rsidRDefault="002D303B" w:rsidP="00280586">
            <w:pPr>
              <w:spacing w:before="60"/>
              <w:rPr>
                <w:rFonts w:ascii="Times New Roman" w:hAnsi="Times New Roman" w:cs="Times New Roman"/>
                <w:sz w:val="20"/>
                <w:szCs w:val="20"/>
              </w:rPr>
            </w:pPr>
            <w:r w:rsidRPr="002D303B">
              <w:rPr>
                <w:rFonts w:ascii="Times New Roman" w:hAnsi="Times New Roman" w:cs="Times New Roman"/>
                <w:sz w:val="20"/>
                <w:szCs w:val="20"/>
              </w:rPr>
              <w:t>How will employees be provided access to adequate shade? (Shade is not considered adequate when heat</w:t>
            </w:r>
            <w:r w:rsidRPr="002D303B">
              <w:rPr>
                <w:rFonts w:ascii="Times New Roman" w:hAnsi="Times New Roman" w:cs="Times New Roman"/>
                <w:sz w:val="20"/>
                <w:szCs w:val="20"/>
              </w:rPr>
              <w:t>,</w:t>
            </w:r>
            <w:r w:rsidRPr="002D303B">
              <w:rPr>
                <w:rFonts w:ascii="Times New Roman" w:hAnsi="Times New Roman" w:cs="Times New Roman"/>
                <w:sz w:val="20"/>
                <w:szCs w:val="20"/>
              </w:rPr>
              <w:t xml:space="preserve"> </w:t>
            </w:r>
            <w:proofErr w:type="gramStart"/>
            <w:r w:rsidRPr="002D303B">
              <w:rPr>
                <w:rFonts w:ascii="Times New Roman" w:hAnsi="Times New Roman" w:cs="Times New Roman"/>
                <w:sz w:val="20"/>
                <w:szCs w:val="20"/>
              </w:rPr>
              <w:t>in the area of</w:t>
            </w:r>
            <w:proofErr w:type="gramEnd"/>
            <w:r w:rsidRPr="002D303B">
              <w:rPr>
                <w:rFonts w:ascii="Times New Roman" w:hAnsi="Times New Roman" w:cs="Times New Roman"/>
                <w:sz w:val="20"/>
                <w:szCs w:val="20"/>
              </w:rPr>
              <w:t xml:space="preserve"> shade</w:t>
            </w:r>
            <w:r w:rsidRPr="002D303B">
              <w:rPr>
                <w:rFonts w:ascii="Times New Roman" w:hAnsi="Times New Roman" w:cs="Times New Roman"/>
                <w:sz w:val="20"/>
                <w:szCs w:val="20"/>
              </w:rPr>
              <w:t>,</w:t>
            </w:r>
            <w:r w:rsidRPr="002D303B">
              <w:rPr>
                <w:rFonts w:ascii="Times New Roman" w:hAnsi="Times New Roman" w:cs="Times New Roman"/>
                <w:sz w:val="20"/>
                <w:szCs w:val="20"/>
              </w:rPr>
              <w:t xml:space="preserve"> defeats the purpose of shade, which is to allow the body to cool (e.g. sitting in a hot car). Shade may be provided by any natural or artificial means that does not expose employees to unsafe or unhealthy conditions.)</w:t>
            </w:r>
          </w:p>
        </w:tc>
      </w:tr>
      <w:tr w:rsidR="002D303B" w:rsidRPr="002D303B" w14:paraId="081B7D23" w14:textId="77777777" w:rsidTr="00870818">
        <w:trPr>
          <w:trHeight w:val="720"/>
        </w:trPr>
        <w:tc>
          <w:tcPr>
            <w:tcW w:w="10214" w:type="dxa"/>
            <w:tcBorders>
              <w:bottom w:val="single" w:sz="4" w:space="0" w:color="auto"/>
            </w:tcBorders>
            <w:vAlign w:val="center"/>
          </w:tcPr>
          <w:p w14:paraId="0A9B6FC5" w14:textId="662C8249" w:rsidR="002D303B" w:rsidRPr="002D303B" w:rsidRDefault="006D7367">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2D303B" w:rsidRPr="002D303B" w14:paraId="04525046" w14:textId="77777777" w:rsidTr="002D303B">
        <w:tc>
          <w:tcPr>
            <w:tcW w:w="10214" w:type="dxa"/>
            <w:tcBorders>
              <w:bottom w:val="nil"/>
            </w:tcBorders>
            <w:shd w:val="clear" w:color="auto" w:fill="E4F5FB"/>
          </w:tcPr>
          <w:p w14:paraId="219C4D68" w14:textId="6C34DE69" w:rsidR="002D303B" w:rsidRPr="002D303B" w:rsidRDefault="002D303B">
            <w:pPr>
              <w:rPr>
                <w:rFonts w:ascii="Times New Roman" w:hAnsi="Times New Roman" w:cs="Times New Roman"/>
                <w:b/>
                <w:bCs/>
              </w:rPr>
            </w:pPr>
            <w:r w:rsidRPr="002D303B">
              <w:rPr>
                <w:rFonts w:ascii="Times New Roman" w:hAnsi="Times New Roman" w:cs="Times New Roman"/>
                <w:b/>
                <w:bCs/>
              </w:rPr>
              <w:t>Emergency Medical Procedures</w:t>
            </w:r>
          </w:p>
        </w:tc>
      </w:tr>
      <w:tr w:rsidR="002D303B" w:rsidRPr="002D303B" w14:paraId="3C02A640" w14:textId="77777777" w:rsidTr="002D303B">
        <w:tc>
          <w:tcPr>
            <w:tcW w:w="10214" w:type="dxa"/>
            <w:tcBorders>
              <w:top w:val="nil"/>
            </w:tcBorders>
          </w:tcPr>
          <w:p w14:paraId="64DE3776" w14:textId="1E7584E0" w:rsidR="002D303B" w:rsidRPr="002D303B" w:rsidRDefault="002D303B" w:rsidP="00280586">
            <w:pPr>
              <w:spacing w:before="60"/>
              <w:rPr>
                <w:rFonts w:ascii="Times New Roman" w:hAnsi="Times New Roman" w:cs="Times New Roman"/>
                <w:sz w:val="20"/>
                <w:szCs w:val="20"/>
              </w:rPr>
            </w:pPr>
            <w:r w:rsidRPr="002D303B">
              <w:rPr>
                <w:rFonts w:ascii="Times New Roman" w:hAnsi="Times New Roman" w:cs="Times New Roman"/>
                <w:sz w:val="20"/>
                <w:szCs w:val="20"/>
              </w:rPr>
              <w:t>What are the procedures for contacting emergency medical services, and if necessary, for transporting employees to a point where they can be reached by an emergency medical service provider?</w:t>
            </w:r>
          </w:p>
        </w:tc>
      </w:tr>
      <w:tr w:rsidR="002D303B" w:rsidRPr="002D303B" w14:paraId="30E24696" w14:textId="77777777" w:rsidTr="00870818">
        <w:trPr>
          <w:trHeight w:val="576"/>
        </w:trPr>
        <w:tc>
          <w:tcPr>
            <w:tcW w:w="10214" w:type="dxa"/>
            <w:vAlign w:val="center"/>
          </w:tcPr>
          <w:p w14:paraId="4CB0ACCE" w14:textId="22194DF2" w:rsidR="002D303B" w:rsidRPr="002D303B" w:rsidRDefault="006D7367" w:rsidP="002D303B">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2D303B" w:rsidRPr="002D303B" w14:paraId="5A237D93" w14:textId="77777777" w:rsidTr="002D303B">
        <w:tc>
          <w:tcPr>
            <w:tcW w:w="10214" w:type="dxa"/>
          </w:tcPr>
          <w:p w14:paraId="73BAA39C" w14:textId="212728D2" w:rsidR="002D303B" w:rsidRPr="002D303B" w:rsidRDefault="002D303B" w:rsidP="002D303B">
            <w:pPr>
              <w:spacing w:before="60"/>
              <w:rPr>
                <w:rFonts w:ascii="Times New Roman" w:hAnsi="Times New Roman" w:cs="Times New Roman"/>
                <w:sz w:val="20"/>
                <w:szCs w:val="20"/>
              </w:rPr>
            </w:pPr>
            <w:r w:rsidRPr="002D303B">
              <w:rPr>
                <w:rFonts w:ascii="Times New Roman" w:hAnsi="Times New Roman" w:cs="Times New Roman"/>
                <w:sz w:val="20"/>
                <w:szCs w:val="20"/>
              </w:rPr>
              <w:t>What are the procedures for ensuring that, in the event of an emergency, clear and precise directions to the work site can and will be provided as needed to emergency responders?</w:t>
            </w:r>
          </w:p>
        </w:tc>
      </w:tr>
      <w:tr w:rsidR="002D303B" w:rsidRPr="002D303B" w14:paraId="607BFC20" w14:textId="77777777" w:rsidTr="00870818">
        <w:trPr>
          <w:trHeight w:val="576"/>
        </w:trPr>
        <w:tc>
          <w:tcPr>
            <w:tcW w:w="10214" w:type="dxa"/>
            <w:vAlign w:val="center"/>
          </w:tcPr>
          <w:p w14:paraId="1E954B71" w14:textId="42FDA387" w:rsidR="002D303B" w:rsidRPr="002D303B" w:rsidRDefault="006D7367" w:rsidP="002D303B">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9"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r w:rsidR="002D303B" w:rsidRPr="002D303B" w14:paraId="5EF7220E" w14:textId="77777777" w:rsidTr="002D303B">
        <w:tc>
          <w:tcPr>
            <w:tcW w:w="10214" w:type="dxa"/>
          </w:tcPr>
          <w:p w14:paraId="0F843BCF" w14:textId="24978222" w:rsidR="002D303B" w:rsidRPr="002D303B" w:rsidRDefault="002D303B" w:rsidP="00280586">
            <w:pPr>
              <w:spacing w:before="80"/>
              <w:rPr>
                <w:rFonts w:ascii="Times New Roman" w:hAnsi="Times New Roman" w:cs="Times New Roman"/>
                <w:sz w:val="20"/>
                <w:szCs w:val="20"/>
              </w:rPr>
            </w:pPr>
            <w:r w:rsidRPr="002D303B">
              <w:rPr>
                <w:rFonts w:ascii="Times New Roman" w:hAnsi="Times New Roman" w:cs="Times New Roman"/>
                <w:sz w:val="20"/>
                <w:szCs w:val="20"/>
              </w:rPr>
              <w:t>Who is the designated person who will ensure that emergency procedures are invoked when appropriate?</w:t>
            </w:r>
          </w:p>
        </w:tc>
      </w:tr>
      <w:tr w:rsidR="002D303B" w:rsidRPr="002D303B" w14:paraId="0E4628C7" w14:textId="77777777" w:rsidTr="00870818">
        <w:trPr>
          <w:trHeight w:val="432"/>
        </w:trPr>
        <w:tc>
          <w:tcPr>
            <w:tcW w:w="10214" w:type="dxa"/>
            <w:tcBorders>
              <w:bottom w:val="single" w:sz="4" w:space="0" w:color="auto"/>
            </w:tcBorders>
            <w:vAlign w:val="center"/>
          </w:tcPr>
          <w:p w14:paraId="56B58F45" w14:textId="5567A603" w:rsidR="002D303B" w:rsidRPr="002D303B" w:rsidRDefault="006D7367" w:rsidP="002D303B">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0"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2D303B" w:rsidRPr="002D303B" w14:paraId="2561E8ED" w14:textId="77777777" w:rsidTr="00280586">
        <w:tc>
          <w:tcPr>
            <w:tcW w:w="10214" w:type="dxa"/>
            <w:tcBorders>
              <w:bottom w:val="nil"/>
            </w:tcBorders>
            <w:shd w:val="clear" w:color="auto" w:fill="E4F5FB"/>
          </w:tcPr>
          <w:p w14:paraId="3497248C" w14:textId="5E96B5E7" w:rsidR="002D303B" w:rsidRPr="002D303B" w:rsidRDefault="002D303B" w:rsidP="002D303B">
            <w:pPr>
              <w:rPr>
                <w:rFonts w:ascii="Times New Roman" w:hAnsi="Times New Roman" w:cs="Times New Roman"/>
                <w:b/>
                <w:bCs/>
              </w:rPr>
            </w:pPr>
            <w:r w:rsidRPr="002D303B">
              <w:rPr>
                <w:rFonts w:ascii="Times New Roman" w:hAnsi="Times New Roman" w:cs="Times New Roman"/>
                <w:b/>
                <w:bCs/>
              </w:rPr>
              <w:t>High Heat Procedures</w:t>
            </w:r>
            <w:r w:rsidR="00280586">
              <w:rPr>
                <w:rFonts w:ascii="Times New Roman" w:hAnsi="Times New Roman" w:cs="Times New Roman"/>
                <w:b/>
                <w:bCs/>
              </w:rPr>
              <w:t xml:space="preserve"> </w:t>
            </w:r>
          </w:p>
        </w:tc>
      </w:tr>
      <w:tr w:rsidR="00280586" w:rsidRPr="00280586" w14:paraId="5FE0A616" w14:textId="77777777" w:rsidTr="00280586">
        <w:tc>
          <w:tcPr>
            <w:tcW w:w="10214" w:type="dxa"/>
            <w:tcBorders>
              <w:top w:val="nil"/>
            </w:tcBorders>
          </w:tcPr>
          <w:p w14:paraId="38318C50" w14:textId="740EA16C" w:rsidR="00280586" w:rsidRPr="00280586" w:rsidRDefault="00280586" w:rsidP="00280586">
            <w:pPr>
              <w:spacing w:before="60"/>
              <w:rPr>
                <w:rFonts w:ascii="Times New Roman" w:hAnsi="Times New Roman" w:cs="Times New Roman"/>
                <w:sz w:val="20"/>
                <w:szCs w:val="20"/>
              </w:rPr>
            </w:pPr>
            <w:r w:rsidRPr="00280586">
              <w:rPr>
                <w:rFonts w:ascii="Times New Roman" w:hAnsi="Times New Roman" w:cs="Times New Roman"/>
                <w:sz w:val="20"/>
                <w:szCs w:val="20"/>
              </w:rPr>
              <w:t>How will supervisors monitor weather conditions and ensure High Heat Procedures are implemented when temperatures meet or exceed 95°F?</w:t>
            </w:r>
          </w:p>
        </w:tc>
      </w:tr>
      <w:tr w:rsidR="00280586" w:rsidRPr="002D303B" w14:paraId="23055E18" w14:textId="77777777" w:rsidTr="00870818">
        <w:trPr>
          <w:trHeight w:val="576"/>
        </w:trPr>
        <w:tc>
          <w:tcPr>
            <w:tcW w:w="10214" w:type="dxa"/>
            <w:vAlign w:val="center"/>
          </w:tcPr>
          <w:p w14:paraId="7F4C0915" w14:textId="37D6E5C1" w:rsidR="00280586" w:rsidRPr="002D303B" w:rsidRDefault="006D7367" w:rsidP="00280586">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280586" w:rsidRPr="00280586" w14:paraId="78203D91" w14:textId="77777777" w:rsidTr="002D303B">
        <w:tc>
          <w:tcPr>
            <w:tcW w:w="10214" w:type="dxa"/>
          </w:tcPr>
          <w:p w14:paraId="1FF7951D" w14:textId="09888BDF" w:rsidR="00280586" w:rsidRPr="00280586" w:rsidRDefault="00280586" w:rsidP="00280586">
            <w:pPr>
              <w:spacing w:before="120"/>
              <w:rPr>
                <w:rFonts w:ascii="Times New Roman" w:hAnsi="Times New Roman" w:cs="Times New Roman"/>
                <w:sz w:val="20"/>
                <w:szCs w:val="20"/>
              </w:rPr>
            </w:pPr>
            <w:r w:rsidRPr="00280586">
              <w:rPr>
                <w:rFonts w:ascii="Times New Roman" w:hAnsi="Times New Roman" w:cs="Times New Roman"/>
                <w:sz w:val="20"/>
                <w:szCs w:val="20"/>
              </w:rPr>
              <w:t>How will High Heat Procedures be implemented when needed? (Effective means of communication, observation and monitoring of new employees)</w:t>
            </w:r>
          </w:p>
        </w:tc>
      </w:tr>
      <w:tr w:rsidR="00280586" w:rsidRPr="002D303B" w14:paraId="3F598524" w14:textId="77777777" w:rsidTr="00870818">
        <w:trPr>
          <w:trHeight w:val="576"/>
        </w:trPr>
        <w:tc>
          <w:tcPr>
            <w:tcW w:w="10214" w:type="dxa"/>
            <w:tcBorders>
              <w:bottom w:val="single" w:sz="4" w:space="0" w:color="auto"/>
            </w:tcBorders>
            <w:vAlign w:val="center"/>
          </w:tcPr>
          <w:p w14:paraId="07E6E12F" w14:textId="3F4A5B92" w:rsidR="00280586" w:rsidRPr="002D303B" w:rsidRDefault="006D7367" w:rsidP="00280586">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280586" w:rsidRPr="002D303B" w14:paraId="12D1E750" w14:textId="77777777" w:rsidTr="002D303B">
        <w:tc>
          <w:tcPr>
            <w:tcW w:w="10214" w:type="dxa"/>
            <w:shd w:val="clear" w:color="auto" w:fill="E4F5FB"/>
          </w:tcPr>
          <w:p w14:paraId="35B59996" w14:textId="2C602A58" w:rsidR="00280586" w:rsidRPr="002D303B" w:rsidRDefault="00280586" w:rsidP="00280586">
            <w:pPr>
              <w:rPr>
                <w:rFonts w:ascii="Times New Roman" w:hAnsi="Times New Roman" w:cs="Times New Roman"/>
                <w:b/>
                <w:bCs/>
              </w:rPr>
            </w:pPr>
            <w:r w:rsidRPr="002D303B">
              <w:rPr>
                <w:rFonts w:ascii="Times New Roman" w:hAnsi="Times New Roman" w:cs="Times New Roman"/>
                <w:b/>
                <w:bCs/>
              </w:rPr>
              <w:t>Notes</w:t>
            </w:r>
          </w:p>
        </w:tc>
      </w:tr>
      <w:tr w:rsidR="00280586" w:rsidRPr="002D303B" w14:paraId="33E65691" w14:textId="77777777" w:rsidTr="00870818">
        <w:trPr>
          <w:trHeight w:val="720"/>
        </w:trPr>
        <w:tc>
          <w:tcPr>
            <w:tcW w:w="10214" w:type="dxa"/>
            <w:vAlign w:val="center"/>
          </w:tcPr>
          <w:p w14:paraId="19A3970C" w14:textId="55361516" w:rsidR="00280586" w:rsidRPr="002D303B" w:rsidRDefault="006D7367" w:rsidP="00280586">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3"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bl>
    <w:p w14:paraId="1C4DE744" w14:textId="77777777" w:rsidR="002D303B" w:rsidRDefault="002D303B"/>
    <w:sectPr w:rsidR="002D303B" w:rsidSect="00B25562">
      <w:headerReference w:type="default" r:id="rId7"/>
      <w:pgSz w:w="12240" w:h="15840"/>
      <w:pgMar w:top="1296"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F2EA" w14:textId="77777777" w:rsidR="00B86D65" w:rsidRDefault="00B86D65" w:rsidP="00B25562">
      <w:pPr>
        <w:spacing w:after="0" w:line="240" w:lineRule="auto"/>
      </w:pPr>
      <w:r>
        <w:separator/>
      </w:r>
    </w:p>
  </w:endnote>
  <w:endnote w:type="continuationSeparator" w:id="0">
    <w:p w14:paraId="6EC88413" w14:textId="77777777" w:rsidR="00B86D65" w:rsidRDefault="00B86D65" w:rsidP="00B2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A8F5" w14:textId="77777777" w:rsidR="00B86D65" w:rsidRDefault="00B86D65" w:rsidP="00B25562">
      <w:pPr>
        <w:spacing w:after="0" w:line="240" w:lineRule="auto"/>
      </w:pPr>
      <w:r>
        <w:separator/>
      </w:r>
    </w:p>
  </w:footnote>
  <w:footnote w:type="continuationSeparator" w:id="0">
    <w:p w14:paraId="0B2D3FAE" w14:textId="77777777" w:rsidR="00B86D65" w:rsidRDefault="00B86D65" w:rsidP="00B2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C321" w14:textId="62C5F0F7" w:rsidR="00B25562" w:rsidRPr="00B25562" w:rsidRDefault="00B25562">
    <w:pPr>
      <w:pStyle w:val="Header"/>
      <w:rPr>
        <w:rFonts w:ascii="Times New Roman" w:hAnsi="Times New Roman" w:cs="Times New Roman"/>
      </w:rPr>
    </w:pPr>
    <w:r w:rsidRPr="00B25562">
      <w:rPr>
        <w:rFonts w:ascii="Times New Roman" w:hAnsi="Times New Roman" w:cs="Times New Roman"/>
      </w:rPr>
      <w:t>SFSU Heat Illness Prevention Program</w:t>
    </w:r>
  </w:p>
  <w:p w14:paraId="25EEC5F3" w14:textId="5982065B" w:rsidR="00B25562" w:rsidRPr="00B25562" w:rsidRDefault="00B25562">
    <w:pPr>
      <w:pStyle w:val="Header"/>
      <w:rPr>
        <w:rFonts w:ascii="Times New Roman" w:hAnsi="Times New Roman" w:cs="Times New Roman"/>
        <w:b/>
        <w:bCs/>
        <w:sz w:val="32"/>
        <w:szCs w:val="32"/>
      </w:rPr>
    </w:pPr>
    <w:r w:rsidRPr="00B25562">
      <w:rPr>
        <w:rFonts w:ascii="Times New Roman" w:hAnsi="Times New Roman" w:cs="Times New Roman"/>
        <w:b/>
        <w:bCs/>
        <w:sz w:val="32"/>
        <w:szCs w:val="32"/>
      </w:rPr>
      <w:t>Worksite Specific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D67A9"/>
    <w:multiLevelType w:val="hybridMultilevel"/>
    <w:tmpl w:val="9B466A6C"/>
    <w:lvl w:ilvl="0" w:tplc="FFFFFFFF">
      <w:start w:val="1"/>
      <w:numFmt w:val="bullet"/>
      <w:lvlText w:val=""/>
      <w:lvlJc w:val="left"/>
      <w:pPr>
        <w:ind w:left="720" w:hanging="360"/>
      </w:pPr>
      <w:rPr>
        <w:rFonts w:ascii="Wingdings" w:hAnsi="Wingdings" w:hint="default"/>
      </w:rPr>
    </w:lvl>
    <w:lvl w:ilvl="1" w:tplc="372038BC">
      <w:start w:val="1"/>
      <w:numFmt w:val="bullet"/>
      <w:pStyle w:val="Bullet2SubListParagraph"/>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548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2"/>
    <w:rsid w:val="00097AD6"/>
    <w:rsid w:val="00280586"/>
    <w:rsid w:val="002D303B"/>
    <w:rsid w:val="00306439"/>
    <w:rsid w:val="00377DB0"/>
    <w:rsid w:val="00573984"/>
    <w:rsid w:val="006D7367"/>
    <w:rsid w:val="0085571D"/>
    <w:rsid w:val="00870818"/>
    <w:rsid w:val="009075F8"/>
    <w:rsid w:val="00B25562"/>
    <w:rsid w:val="00B86D65"/>
    <w:rsid w:val="00D5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F23ED"/>
  <w15:chartTrackingRefBased/>
  <w15:docId w15:val="{A291D9D8-7370-284F-9FB5-E02F7234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Numbered">
    <w:name w:val="List Paragraph Numbered"/>
    <w:basedOn w:val="ListParagraph"/>
    <w:autoRedefine/>
    <w:qFormat/>
    <w:rsid w:val="00377DB0"/>
    <w:pPr>
      <w:spacing w:before="240" w:after="60" w:line="240" w:lineRule="auto"/>
    </w:pPr>
    <w:rPr>
      <w:sz w:val="22"/>
      <w:szCs w:val="22"/>
    </w:rPr>
  </w:style>
  <w:style w:type="paragraph" w:styleId="ListParagraph">
    <w:name w:val="List Paragraph"/>
    <w:basedOn w:val="Normal"/>
    <w:uiPriority w:val="34"/>
    <w:qFormat/>
    <w:rsid w:val="00377DB0"/>
    <w:pPr>
      <w:ind w:left="720"/>
      <w:contextualSpacing/>
    </w:pPr>
  </w:style>
  <w:style w:type="paragraph" w:customStyle="1" w:styleId="Bullet2SubListParagraph">
    <w:name w:val="Bullet 2 Sub List Paragraph"/>
    <w:basedOn w:val="Normal"/>
    <w:autoRedefine/>
    <w:qFormat/>
    <w:rsid w:val="00377DB0"/>
    <w:pPr>
      <w:numPr>
        <w:ilvl w:val="1"/>
        <w:numId w:val="1"/>
      </w:numPr>
      <w:spacing w:before="80" w:after="120" w:line="240" w:lineRule="auto"/>
    </w:pPr>
    <w:rPr>
      <w:sz w:val="22"/>
      <w:szCs w:val="22"/>
    </w:rPr>
  </w:style>
  <w:style w:type="character" w:styleId="SmartHyperlink">
    <w:name w:val="Smart Hyperlink"/>
    <w:basedOn w:val="DefaultParagraphFont"/>
    <w:uiPriority w:val="99"/>
    <w:semiHidden/>
    <w:unhideWhenUsed/>
    <w:rsid w:val="009075F8"/>
    <w:rPr>
      <w:u w:val="dotted"/>
    </w:rPr>
  </w:style>
  <w:style w:type="paragraph" w:customStyle="1" w:styleId="NormalTable10pt">
    <w:name w:val="Normal Table 10pt"/>
    <w:basedOn w:val="Normal"/>
    <w:qFormat/>
    <w:rsid w:val="009075F8"/>
    <w:pPr>
      <w:spacing w:after="0" w:line="240" w:lineRule="auto"/>
    </w:pPr>
    <w:rPr>
      <w:rFonts w:eastAsia="Times New Roman" w:cs="Times New Roman"/>
      <w:kern w:val="0"/>
      <w:sz w:val="20"/>
      <w:szCs w:val="20"/>
      <w14:ligatures w14:val="none"/>
    </w:rPr>
  </w:style>
  <w:style w:type="character" w:customStyle="1" w:styleId="Heading1Char">
    <w:name w:val="Heading 1 Char"/>
    <w:basedOn w:val="DefaultParagraphFont"/>
    <w:link w:val="Heading1"/>
    <w:uiPriority w:val="9"/>
    <w:rsid w:val="00B25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62"/>
    <w:rPr>
      <w:rFonts w:eastAsiaTheme="majorEastAsia" w:cstheme="majorBidi"/>
      <w:color w:val="272727" w:themeColor="text1" w:themeTint="D8"/>
    </w:rPr>
  </w:style>
  <w:style w:type="paragraph" w:styleId="Title">
    <w:name w:val="Title"/>
    <w:basedOn w:val="Normal"/>
    <w:next w:val="Normal"/>
    <w:link w:val="TitleChar"/>
    <w:uiPriority w:val="10"/>
    <w:qFormat/>
    <w:rsid w:val="00B2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62"/>
    <w:pPr>
      <w:spacing w:before="160"/>
      <w:jc w:val="center"/>
    </w:pPr>
    <w:rPr>
      <w:i/>
      <w:iCs/>
      <w:color w:val="404040" w:themeColor="text1" w:themeTint="BF"/>
    </w:rPr>
  </w:style>
  <w:style w:type="character" w:customStyle="1" w:styleId="QuoteChar">
    <w:name w:val="Quote Char"/>
    <w:basedOn w:val="DefaultParagraphFont"/>
    <w:link w:val="Quote"/>
    <w:uiPriority w:val="29"/>
    <w:rsid w:val="00B25562"/>
    <w:rPr>
      <w:i/>
      <w:iCs/>
      <w:color w:val="404040" w:themeColor="text1" w:themeTint="BF"/>
    </w:rPr>
  </w:style>
  <w:style w:type="character" w:styleId="IntenseEmphasis">
    <w:name w:val="Intense Emphasis"/>
    <w:basedOn w:val="DefaultParagraphFont"/>
    <w:uiPriority w:val="21"/>
    <w:qFormat/>
    <w:rsid w:val="00B25562"/>
    <w:rPr>
      <w:i/>
      <w:iCs/>
      <w:color w:val="0F4761" w:themeColor="accent1" w:themeShade="BF"/>
    </w:rPr>
  </w:style>
  <w:style w:type="paragraph" w:styleId="IntenseQuote">
    <w:name w:val="Intense Quote"/>
    <w:basedOn w:val="Normal"/>
    <w:next w:val="Normal"/>
    <w:link w:val="IntenseQuoteChar"/>
    <w:uiPriority w:val="30"/>
    <w:qFormat/>
    <w:rsid w:val="00B2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62"/>
    <w:rPr>
      <w:i/>
      <w:iCs/>
      <w:color w:val="0F4761" w:themeColor="accent1" w:themeShade="BF"/>
    </w:rPr>
  </w:style>
  <w:style w:type="character" w:styleId="IntenseReference">
    <w:name w:val="Intense Reference"/>
    <w:basedOn w:val="DefaultParagraphFont"/>
    <w:uiPriority w:val="32"/>
    <w:qFormat/>
    <w:rsid w:val="00B25562"/>
    <w:rPr>
      <w:b/>
      <w:bCs/>
      <w:smallCaps/>
      <w:color w:val="0F4761" w:themeColor="accent1" w:themeShade="BF"/>
      <w:spacing w:val="5"/>
    </w:rPr>
  </w:style>
  <w:style w:type="paragraph" w:styleId="Header">
    <w:name w:val="header"/>
    <w:basedOn w:val="Normal"/>
    <w:link w:val="HeaderChar"/>
    <w:uiPriority w:val="99"/>
    <w:unhideWhenUsed/>
    <w:rsid w:val="00B2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562"/>
  </w:style>
  <w:style w:type="paragraph" w:styleId="Footer">
    <w:name w:val="footer"/>
    <w:basedOn w:val="Normal"/>
    <w:link w:val="FooterChar"/>
    <w:uiPriority w:val="99"/>
    <w:unhideWhenUsed/>
    <w:rsid w:val="00B25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562"/>
  </w:style>
  <w:style w:type="table" w:styleId="TableGrid">
    <w:name w:val="Table Grid"/>
    <w:basedOn w:val="TableNormal"/>
    <w:uiPriority w:val="39"/>
    <w:rsid w:val="00B2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 Vadura</dc:creator>
  <cp:keywords/>
  <dc:description/>
  <cp:lastModifiedBy>Linda E Vadura</cp:lastModifiedBy>
  <cp:revision>3</cp:revision>
  <cp:lastPrinted>2024-12-09T23:24:00Z</cp:lastPrinted>
  <dcterms:created xsi:type="dcterms:W3CDTF">2024-12-09T23:26:00Z</dcterms:created>
  <dcterms:modified xsi:type="dcterms:W3CDTF">2024-12-09T23:27:00Z</dcterms:modified>
</cp:coreProperties>
</file>